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C1" w:rsidRPr="00DF4938" w:rsidRDefault="00CA1137" w:rsidP="0089041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PANO İÇİ</w:t>
      </w:r>
      <w:r w:rsidR="00352842">
        <w:rPr>
          <w:rFonts w:ascii="Times New Roman" w:hAnsi="Times New Roman"/>
          <w:b/>
          <w:sz w:val="24"/>
          <w:szCs w:val="24"/>
        </w:rPr>
        <w:t xml:space="preserve"> YANGIN SÖNDÜRME SİSTEMİ </w:t>
      </w:r>
      <w:r w:rsidR="002106C1" w:rsidRPr="00DF4938">
        <w:rPr>
          <w:rFonts w:ascii="Times New Roman" w:hAnsi="Times New Roman"/>
          <w:b/>
          <w:sz w:val="24"/>
          <w:szCs w:val="24"/>
        </w:rPr>
        <w:t xml:space="preserve"> TEKNİK ŞARTNAMESİ</w:t>
      </w:r>
    </w:p>
    <w:p w:rsidR="002106C1" w:rsidRPr="0089041A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b/>
          <w:sz w:val="24"/>
          <w:szCs w:val="24"/>
        </w:rPr>
        <w:t>KISIM  1-GENEL ŞARTLAR</w:t>
      </w:r>
      <w:r w:rsidRPr="0089041A">
        <w:rPr>
          <w:rFonts w:ascii="Times New Roman" w:hAnsi="Times New Roman"/>
          <w:sz w:val="24"/>
          <w:szCs w:val="24"/>
        </w:rPr>
        <w:t> </w:t>
      </w:r>
    </w:p>
    <w:p w:rsidR="002106C1" w:rsidRPr="0089041A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>Teknik şartnamelere ve projelere uygun komple çalışır durumda bir yangın koruma sistemi için gerekli tüm malzeme ve ekipman temin edilecek, montajı,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41A">
        <w:rPr>
          <w:rFonts w:ascii="Times New Roman" w:hAnsi="Times New Roman"/>
          <w:sz w:val="24"/>
          <w:szCs w:val="24"/>
        </w:rPr>
        <w:t>ve testleri yapılmış olacak</w:t>
      </w:r>
      <w:r w:rsidR="00973B5D">
        <w:rPr>
          <w:rFonts w:ascii="Times New Roman" w:hAnsi="Times New Roman"/>
          <w:sz w:val="24"/>
          <w:szCs w:val="24"/>
        </w:rPr>
        <w:t xml:space="preserve">, </w:t>
      </w:r>
      <w:r w:rsidRPr="0089041A">
        <w:rPr>
          <w:rFonts w:ascii="Times New Roman" w:hAnsi="Times New Roman"/>
          <w:sz w:val="24"/>
          <w:szCs w:val="24"/>
        </w:rPr>
        <w:t>her türlü teknik alet ve servis sağlanacaktır.</w:t>
      </w:r>
    </w:p>
    <w:p w:rsidR="002106C1" w:rsidRPr="0089041A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 xml:space="preserve">Sistemi oluşturan cihaz ve aksesuarları Bayındırlık Bakanlığı elektrik tesisat yönetmeliği genel teknik şartnamelerine ve </w:t>
      </w:r>
      <w:r>
        <w:rPr>
          <w:rFonts w:ascii="Times New Roman" w:hAnsi="Times New Roman"/>
          <w:sz w:val="24"/>
          <w:szCs w:val="24"/>
        </w:rPr>
        <w:t>uluslararası standartlara (NFPA</w:t>
      </w:r>
      <w:r w:rsidRPr="008904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41A">
        <w:rPr>
          <w:rFonts w:ascii="Times New Roman" w:hAnsi="Times New Roman"/>
          <w:sz w:val="24"/>
          <w:szCs w:val="24"/>
        </w:rPr>
        <w:t>BS,</w:t>
      </w:r>
      <w:r w:rsidR="00B54F20">
        <w:rPr>
          <w:rFonts w:ascii="Times New Roman" w:hAnsi="Times New Roman"/>
          <w:sz w:val="24"/>
          <w:szCs w:val="24"/>
        </w:rPr>
        <w:t xml:space="preserve"> VDS,</w:t>
      </w:r>
      <w:r w:rsidR="00090166">
        <w:rPr>
          <w:rFonts w:ascii="Times New Roman" w:hAnsi="Times New Roman"/>
          <w:sz w:val="24"/>
          <w:szCs w:val="24"/>
        </w:rPr>
        <w:t xml:space="preserve"> CE</w:t>
      </w:r>
      <w:r w:rsidRPr="008904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41A">
        <w:rPr>
          <w:rFonts w:ascii="Times New Roman" w:hAnsi="Times New Roman"/>
          <w:sz w:val="24"/>
          <w:szCs w:val="24"/>
        </w:rPr>
        <w:t>EN) uygun olacaktır. </w:t>
      </w:r>
    </w:p>
    <w:p w:rsidR="002106C1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>Yüklenici firma, proje kontrollük merciine sistemle ilgi</w:t>
      </w:r>
      <w:r>
        <w:rPr>
          <w:rFonts w:ascii="Times New Roman" w:hAnsi="Times New Roman"/>
          <w:sz w:val="24"/>
          <w:szCs w:val="24"/>
        </w:rPr>
        <w:t>li detaylı uygulama projelerini</w:t>
      </w:r>
      <w:r w:rsidRPr="0089041A">
        <w:rPr>
          <w:rFonts w:ascii="Times New Roman" w:hAnsi="Times New Roman"/>
          <w:sz w:val="24"/>
          <w:szCs w:val="24"/>
        </w:rPr>
        <w:t>, kullanılacak ekipmanın şartnameye uygunluğu belgeleri dahil gerekli tüm bilgi ve doküman</w:t>
      </w:r>
      <w:r>
        <w:rPr>
          <w:rFonts w:ascii="Times New Roman" w:hAnsi="Times New Roman"/>
          <w:sz w:val="24"/>
          <w:szCs w:val="24"/>
        </w:rPr>
        <w:t>lar</w:t>
      </w:r>
      <w:r w:rsidRPr="0089041A">
        <w:rPr>
          <w:rFonts w:ascii="Times New Roman" w:hAnsi="Times New Roman"/>
          <w:sz w:val="24"/>
          <w:szCs w:val="24"/>
        </w:rPr>
        <w:t>la birlikte onaylatacaktır.</w:t>
      </w:r>
    </w:p>
    <w:p w:rsidR="001F5833" w:rsidRPr="0089041A" w:rsidRDefault="001F5833" w:rsidP="001F58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5833">
        <w:rPr>
          <w:rFonts w:ascii="Times New Roman" w:hAnsi="Times New Roman"/>
          <w:b/>
          <w:sz w:val="24"/>
          <w:szCs w:val="24"/>
        </w:rPr>
        <w:t>KISIM2-FM-200 TÜPÜ VE AKSESUARLARI :</w:t>
      </w:r>
    </w:p>
    <w:p w:rsidR="001F5833" w:rsidRPr="0089041A" w:rsidRDefault="001F5833" w:rsidP="001F58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Pano içi gazlı yangın söndürme sistemleri  için, 1-2-4-6-12 </w:t>
      </w:r>
      <w:r w:rsidRPr="0089041A">
        <w:rPr>
          <w:rFonts w:ascii="Times New Roman" w:hAnsi="Times New Roman"/>
          <w:sz w:val="24"/>
          <w:szCs w:val="24"/>
        </w:rPr>
        <w:t>litre kapasiteli tüpler kullanılacaktır. Bu kapasitelerden hesaplanan FM-200 miktarına uygun kapasiteli tüpler seçilecektir.</w:t>
      </w:r>
      <w:r>
        <w:rPr>
          <w:rFonts w:ascii="Times New Roman" w:hAnsi="Times New Roman"/>
          <w:sz w:val="24"/>
          <w:szCs w:val="24"/>
        </w:rPr>
        <w:t xml:space="preserve"> Pano içi gazlı yangın söndürme sistemleri  için TPED-TUV-CE-EN-GOSTR ve fabrika kontrol onayları alınmış olmalıdır. Yerli üreticiler için YERLİ MALI BELGESİ-SANAYİ SİCİL BELGESİ VE KAPASİTE BELGESİ sunmak zorundadırlar. Kullanılacak olan FM200 gazı UL -FM onaylarından biri olmalıdır. </w:t>
      </w:r>
      <w:r w:rsidRPr="0089041A">
        <w:rPr>
          <w:rFonts w:ascii="Times New Roman" w:hAnsi="Times New Roman"/>
          <w:sz w:val="24"/>
          <w:szCs w:val="24"/>
        </w:rPr>
        <w:t xml:space="preserve">FM-200 tüpleri, tüpün büyüklüğüne bağlı olarak </w:t>
      </w:r>
      <w:r>
        <w:rPr>
          <w:rFonts w:ascii="Times New Roman" w:hAnsi="Times New Roman"/>
          <w:sz w:val="24"/>
          <w:szCs w:val="24"/>
        </w:rPr>
        <w:t>değişik çapla</w:t>
      </w:r>
      <w:r w:rsidRPr="0089041A">
        <w:rPr>
          <w:rFonts w:ascii="Times New Roman" w:hAnsi="Times New Roman"/>
          <w:sz w:val="24"/>
          <w:szCs w:val="24"/>
        </w:rPr>
        <w:t>nda</w:t>
      </w:r>
      <w:r>
        <w:rPr>
          <w:rFonts w:ascii="Times New Roman" w:hAnsi="Times New Roman"/>
          <w:sz w:val="24"/>
          <w:szCs w:val="24"/>
        </w:rPr>
        <w:t xml:space="preserve"> ve</w:t>
      </w:r>
      <w:r w:rsidRPr="0089041A">
        <w:rPr>
          <w:rFonts w:ascii="Times New Roman" w:hAnsi="Times New Roman"/>
          <w:sz w:val="24"/>
          <w:szCs w:val="24"/>
        </w:rPr>
        <w:t xml:space="preserve"> yeniden dolum yapılabilir, basınç farkı prensibinde  çalışan özel vanaları fabrikada monte edilmiş , FM-200 gazı ile dolu olarak ve 20 oC ‘de 25 bar ‘da kuru azot ile süper basınçlandırılmış halde kullanıma hazır teslim edilecektir.</w:t>
      </w:r>
    </w:p>
    <w:p w:rsidR="001F5833" w:rsidRPr="0089041A" w:rsidRDefault="001F5833" w:rsidP="001F58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>Tüp vanaları tüp içindeki söndürücü gazı 10 saniyede boşaltacak yapıda olacaktır. -30 oC, +50 oC sıcaklık aralığında arızasız çalışacak yapıda olmalıdır. Tüp vanaları pirinç malzemeden üretilecek ve paslanmaya karşı mukavim olacaktır.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41A">
        <w:rPr>
          <w:rFonts w:ascii="Times New Roman" w:hAnsi="Times New Roman"/>
          <w:sz w:val="24"/>
          <w:szCs w:val="24"/>
        </w:rPr>
        <w:t>FM-200 tüpleri duvara tüp kelepçesi ile bağlanacaktır.</w:t>
      </w:r>
    </w:p>
    <w:p w:rsidR="001F5833" w:rsidRPr="0089041A" w:rsidRDefault="001F5833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06C1" w:rsidRPr="0089041A" w:rsidRDefault="001F5833" w:rsidP="008904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KISIM 3</w:t>
      </w:r>
      <w:r w:rsidR="002106C1" w:rsidRPr="0089041A">
        <w:rPr>
          <w:rFonts w:ascii="Times New Roman" w:hAnsi="Times New Roman"/>
          <w:b/>
          <w:sz w:val="24"/>
          <w:szCs w:val="24"/>
        </w:rPr>
        <w:t xml:space="preserve"> </w:t>
      </w:r>
      <w:r w:rsidR="00D21963">
        <w:rPr>
          <w:rFonts w:ascii="Times New Roman" w:hAnsi="Times New Roman"/>
          <w:b/>
          <w:sz w:val="24"/>
          <w:szCs w:val="24"/>
        </w:rPr>
        <w:t>–</w:t>
      </w:r>
      <w:r w:rsidR="002106C1" w:rsidRPr="0089041A">
        <w:rPr>
          <w:rFonts w:ascii="Times New Roman" w:hAnsi="Times New Roman"/>
          <w:b/>
          <w:sz w:val="24"/>
          <w:szCs w:val="24"/>
        </w:rPr>
        <w:t xml:space="preserve"> </w:t>
      </w:r>
      <w:r w:rsidR="00D21963">
        <w:rPr>
          <w:rFonts w:ascii="Times New Roman" w:hAnsi="Times New Roman"/>
          <w:b/>
          <w:sz w:val="24"/>
          <w:szCs w:val="24"/>
        </w:rPr>
        <w:t xml:space="preserve">PANO İÇİ YANGIN SÖNDÜRME </w:t>
      </w:r>
      <w:r w:rsidR="002106C1" w:rsidRPr="0089041A">
        <w:rPr>
          <w:rFonts w:ascii="Times New Roman" w:hAnsi="Times New Roman"/>
          <w:b/>
          <w:sz w:val="24"/>
          <w:szCs w:val="24"/>
        </w:rPr>
        <w:t xml:space="preserve"> SİSTEMİNİN AÇIKLAMASI VE TEKNİK ÖZELİKLERİ: </w:t>
      </w:r>
    </w:p>
    <w:p w:rsidR="002106C1" w:rsidRPr="0089041A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>2.1  Bu yangın tesisatı, projesinde gös</w:t>
      </w:r>
      <w:r w:rsidR="00D21963">
        <w:rPr>
          <w:rFonts w:ascii="Times New Roman" w:hAnsi="Times New Roman"/>
          <w:sz w:val="24"/>
          <w:szCs w:val="24"/>
        </w:rPr>
        <w:t xml:space="preserve">terilen mahallere yerleştirilen Pano içi yangın </w:t>
      </w:r>
      <w:r w:rsidRPr="0089041A">
        <w:rPr>
          <w:rFonts w:ascii="Times New Roman" w:hAnsi="Times New Roman"/>
          <w:sz w:val="24"/>
          <w:szCs w:val="24"/>
        </w:rPr>
        <w:t>söndürme</w:t>
      </w:r>
      <w:r w:rsidR="002B681B">
        <w:rPr>
          <w:rFonts w:ascii="Times New Roman" w:hAnsi="Times New Roman"/>
          <w:sz w:val="24"/>
          <w:szCs w:val="24"/>
        </w:rPr>
        <w:t xml:space="preserve"> </w:t>
      </w:r>
      <w:r w:rsidRPr="0089041A">
        <w:rPr>
          <w:rFonts w:ascii="Times New Roman" w:hAnsi="Times New Roman"/>
          <w:sz w:val="24"/>
          <w:szCs w:val="24"/>
        </w:rPr>
        <w:t>Sistem</w:t>
      </w:r>
      <w:r w:rsidR="002B681B">
        <w:rPr>
          <w:rFonts w:ascii="Times New Roman" w:hAnsi="Times New Roman"/>
          <w:sz w:val="24"/>
          <w:szCs w:val="24"/>
        </w:rPr>
        <w:t>leri;</w:t>
      </w:r>
      <w:r w:rsidRPr="0089041A">
        <w:rPr>
          <w:rFonts w:ascii="Times New Roman" w:hAnsi="Times New Roman"/>
          <w:sz w:val="24"/>
          <w:szCs w:val="24"/>
        </w:rPr>
        <w:t xml:space="preserve"> </w:t>
      </w:r>
      <w:r w:rsidR="00090166">
        <w:rPr>
          <w:rFonts w:ascii="Times New Roman" w:hAnsi="Times New Roman"/>
          <w:sz w:val="24"/>
          <w:szCs w:val="24"/>
        </w:rPr>
        <w:t xml:space="preserve">Tüp Kelepçesi Ve Tüp Askı Aparatı ile uygun yere monta </w:t>
      </w:r>
      <w:r w:rsidR="00311989">
        <w:rPr>
          <w:rFonts w:ascii="Times New Roman" w:hAnsi="Times New Roman"/>
          <w:sz w:val="24"/>
          <w:szCs w:val="24"/>
        </w:rPr>
        <w:t>edilir.</w:t>
      </w:r>
      <w:r w:rsidR="008C0200">
        <w:rPr>
          <w:rFonts w:ascii="Times New Roman" w:hAnsi="Times New Roman"/>
          <w:sz w:val="24"/>
          <w:szCs w:val="24"/>
        </w:rPr>
        <w:t>. Tüp ağız çıkışında Vana ve Monometre olup Küresel Vana ve Tubing Hortumu Bağlantı aparatı ile bağlanılır.</w:t>
      </w:r>
      <w:r w:rsidR="00807178" w:rsidRPr="00807178"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="002B681B">
        <w:rPr>
          <w:rFonts w:ascii="Open Sans" w:hAnsi="Open Sans"/>
          <w:color w:val="333333"/>
          <w:sz w:val="21"/>
          <w:szCs w:val="21"/>
          <w:shd w:val="clear" w:color="auto" w:fill="FFFFFF"/>
        </w:rPr>
        <w:t>Tu</w:t>
      </w:r>
      <w:r w:rsidR="00807178" w:rsidRPr="00807178">
        <w:rPr>
          <w:rFonts w:ascii="Times New Roman" w:hAnsi="Times New Roman"/>
          <w:sz w:val="24"/>
          <w:szCs w:val="24"/>
        </w:rPr>
        <w:t>bing</w:t>
      </w:r>
      <w:r w:rsidR="002B681B">
        <w:rPr>
          <w:rFonts w:ascii="Times New Roman" w:hAnsi="Times New Roman"/>
          <w:sz w:val="24"/>
          <w:szCs w:val="24"/>
        </w:rPr>
        <w:t xml:space="preserve"> hortum yangın çıkma olasılığı olan yerlere sabitlenir.</w:t>
      </w:r>
      <w:r w:rsidR="00807178" w:rsidRPr="00807178">
        <w:rPr>
          <w:rFonts w:ascii="Times New Roman" w:hAnsi="Times New Roman"/>
        </w:rPr>
        <w:t>.</w:t>
      </w:r>
      <w:r w:rsidR="008C0200" w:rsidRPr="00807178">
        <w:t xml:space="preserve"> </w:t>
      </w:r>
      <w:r w:rsidR="008C0200">
        <w:rPr>
          <w:rFonts w:ascii="Times New Roman" w:hAnsi="Times New Roman"/>
          <w:sz w:val="24"/>
          <w:szCs w:val="24"/>
        </w:rPr>
        <w:t>Tubing h</w:t>
      </w:r>
      <w:r w:rsidR="002B681B">
        <w:rPr>
          <w:rFonts w:ascii="Times New Roman" w:hAnsi="Times New Roman"/>
          <w:sz w:val="24"/>
          <w:szCs w:val="24"/>
        </w:rPr>
        <w:t>ortumunun üzerinde mevcut olan y</w:t>
      </w:r>
      <w:r w:rsidR="008C0200">
        <w:rPr>
          <w:rFonts w:ascii="Times New Roman" w:hAnsi="Times New Roman"/>
          <w:sz w:val="24"/>
          <w:szCs w:val="24"/>
        </w:rPr>
        <w:t>ay ise h</w:t>
      </w:r>
      <w:r w:rsidR="00085B8E">
        <w:rPr>
          <w:rFonts w:ascii="Times New Roman" w:hAnsi="Times New Roman"/>
          <w:sz w:val="24"/>
          <w:szCs w:val="24"/>
        </w:rPr>
        <w:t>ortumun</w:t>
      </w:r>
      <w:r w:rsidR="002B681B">
        <w:rPr>
          <w:rFonts w:ascii="Times New Roman" w:hAnsi="Times New Roman"/>
          <w:sz w:val="24"/>
          <w:szCs w:val="24"/>
        </w:rPr>
        <w:t xml:space="preserve"> vanadan çıkış noktasından</w:t>
      </w:r>
      <w:r w:rsidR="00085B8E">
        <w:rPr>
          <w:rFonts w:ascii="Times New Roman" w:hAnsi="Times New Roman"/>
          <w:sz w:val="24"/>
          <w:szCs w:val="24"/>
        </w:rPr>
        <w:t xml:space="preserve"> kırılmasını önler.</w:t>
      </w:r>
      <w:r w:rsidR="008C0200">
        <w:rPr>
          <w:rFonts w:ascii="Times New Roman" w:hAnsi="Times New Roman"/>
          <w:sz w:val="24"/>
          <w:szCs w:val="24"/>
        </w:rPr>
        <w:t xml:space="preserve"> Pano içi Yangın Söndürme Sisteminde </w:t>
      </w:r>
      <w:r w:rsidR="00090166">
        <w:rPr>
          <w:rFonts w:ascii="Times New Roman" w:hAnsi="Times New Roman"/>
          <w:sz w:val="24"/>
          <w:szCs w:val="24"/>
        </w:rPr>
        <w:t>Isıya duyarlı hortumu yangın sıcaklığının etkisi ile aleve en yakın noktadan</w:t>
      </w:r>
      <w:r w:rsidR="002B681B">
        <w:rPr>
          <w:rFonts w:ascii="Times New Roman" w:hAnsi="Times New Roman"/>
          <w:sz w:val="24"/>
          <w:szCs w:val="24"/>
        </w:rPr>
        <w:t xml:space="preserve"> ısının etkisiyle</w:t>
      </w:r>
      <w:r w:rsidR="00090166">
        <w:rPr>
          <w:rFonts w:ascii="Times New Roman" w:hAnsi="Times New Roman"/>
          <w:sz w:val="24"/>
          <w:szCs w:val="24"/>
        </w:rPr>
        <w:t xml:space="preserve"> delinir. Bunun sonucunda </w:t>
      </w:r>
      <w:r w:rsidR="002B681B">
        <w:rPr>
          <w:rFonts w:ascii="Times New Roman" w:hAnsi="Times New Roman"/>
          <w:sz w:val="24"/>
          <w:szCs w:val="24"/>
        </w:rPr>
        <w:t xml:space="preserve">tubing hortum içinde basınçlı birşekilde hazır bekleyen </w:t>
      </w:r>
      <w:r w:rsidR="00090166">
        <w:rPr>
          <w:rFonts w:ascii="Times New Roman" w:hAnsi="Times New Roman"/>
          <w:sz w:val="24"/>
          <w:szCs w:val="24"/>
        </w:rPr>
        <w:t xml:space="preserve">gaz mahale boşalır. </w:t>
      </w:r>
    </w:p>
    <w:p w:rsidR="002106C1" w:rsidRPr="0089041A" w:rsidRDefault="00090166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</w:t>
      </w:r>
      <w:r w:rsidR="002106C1" w:rsidRPr="0089041A">
        <w:rPr>
          <w:rFonts w:ascii="Times New Roman" w:hAnsi="Times New Roman"/>
          <w:sz w:val="24"/>
          <w:szCs w:val="24"/>
        </w:rPr>
        <w:t xml:space="preserve">   </w:t>
      </w:r>
      <w:r>
        <w:rPr>
          <w:rFonts w:ascii="Times New Roman" w:hAnsi="Times New Roman"/>
          <w:sz w:val="24"/>
          <w:szCs w:val="24"/>
        </w:rPr>
        <w:t>Pano İçi Yangın</w:t>
      </w:r>
      <w:r w:rsidR="002106C1" w:rsidRPr="0089041A">
        <w:rPr>
          <w:rFonts w:ascii="Times New Roman" w:hAnsi="Times New Roman"/>
          <w:sz w:val="24"/>
          <w:szCs w:val="24"/>
        </w:rPr>
        <w:t xml:space="preserve"> söndürme sistemi aşağıdaki ekipmandan oluşacaktır.</w:t>
      </w:r>
    </w:p>
    <w:p w:rsidR="00090166" w:rsidRPr="0089041A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>·   </w:t>
      </w:r>
      <w:r w:rsidR="00090166">
        <w:rPr>
          <w:rFonts w:ascii="Times New Roman" w:hAnsi="Times New Roman"/>
          <w:sz w:val="24"/>
          <w:szCs w:val="24"/>
        </w:rPr>
        <w:t>    Tüp kelepçesi</w:t>
      </w:r>
    </w:p>
    <w:p w:rsidR="002106C1" w:rsidRPr="0089041A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 xml:space="preserve">·       </w:t>
      </w:r>
      <w:r w:rsidR="00090166">
        <w:rPr>
          <w:rFonts w:ascii="Times New Roman" w:hAnsi="Times New Roman"/>
          <w:sz w:val="24"/>
          <w:szCs w:val="24"/>
        </w:rPr>
        <w:t>Tüp askı aparatı</w:t>
      </w:r>
    </w:p>
    <w:p w:rsidR="002106C1" w:rsidRPr="0089041A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 xml:space="preserve">·       </w:t>
      </w:r>
      <w:r w:rsidR="00090166">
        <w:rPr>
          <w:rFonts w:ascii="Times New Roman" w:hAnsi="Times New Roman"/>
          <w:sz w:val="24"/>
          <w:szCs w:val="24"/>
        </w:rPr>
        <w:t>Vana</w:t>
      </w:r>
    </w:p>
    <w:p w:rsidR="002106C1" w:rsidRPr="0089041A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 xml:space="preserve">·       </w:t>
      </w:r>
      <w:r w:rsidR="00090166">
        <w:rPr>
          <w:rFonts w:ascii="Times New Roman" w:hAnsi="Times New Roman"/>
          <w:sz w:val="24"/>
          <w:szCs w:val="24"/>
        </w:rPr>
        <w:t>Monometre</w:t>
      </w:r>
    </w:p>
    <w:p w:rsidR="00D00493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 xml:space="preserve">·       </w:t>
      </w:r>
      <w:r w:rsidR="00090166">
        <w:rPr>
          <w:rFonts w:ascii="Times New Roman" w:hAnsi="Times New Roman"/>
          <w:sz w:val="24"/>
          <w:szCs w:val="24"/>
        </w:rPr>
        <w:t>Küresel vana</w:t>
      </w:r>
    </w:p>
    <w:p w:rsidR="00D00493" w:rsidRDefault="00D00493" w:rsidP="00D004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 xml:space="preserve">·       </w:t>
      </w:r>
      <w:r>
        <w:rPr>
          <w:rFonts w:ascii="Times New Roman" w:hAnsi="Times New Roman"/>
          <w:sz w:val="24"/>
          <w:szCs w:val="24"/>
        </w:rPr>
        <w:t>Yay</w:t>
      </w:r>
    </w:p>
    <w:p w:rsidR="00090166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 xml:space="preserve">·       </w:t>
      </w:r>
      <w:r w:rsidR="00090166">
        <w:rPr>
          <w:rFonts w:ascii="Times New Roman" w:hAnsi="Times New Roman"/>
          <w:sz w:val="24"/>
          <w:szCs w:val="24"/>
        </w:rPr>
        <w:t>Hortum</w:t>
      </w:r>
    </w:p>
    <w:p w:rsidR="002106C1" w:rsidRPr="0089041A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 xml:space="preserve">·       </w:t>
      </w:r>
      <w:r w:rsidR="00090166">
        <w:rPr>
          <w:rFonts w:ascii="Times New Roman" w:hAnsi="Times New Roman"/>
          <w:sz w:val="24"/>
          <w:szCs w:val="24"/>
        </w:rPr>
        <w:t>Hortum sonlandırma tapası</w:t>
      </w:r>
    </w:p>
    <w:p w:rsidR="002106C1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041A">
        <w:rPr>
          <w:rFonts w:ascii="Times New Roman" w:hAnsi="Times New Roman"/>
          <w:sz w:val="24"/>
          <w:szCs w:val="24"/>
        </w:rPr>
        <w:t>2.</w:t>
      </w:r>
      <w:r w:rsidR="005D6B60">
        <w:rPr>
          <w:rFonts w:ascii="Times New Roman" w:hAnsi="Times New Roman"/>
          <w:sz w:val="24"/>
          <w:szCs w:val="24"/>
        </w:rPr>
        <w:t xml:space="preserve">3 PANO İÇİ YANGIN </w:t>
      </w:r>
      <w:r w:rsidRPr="0089041A">
        <w:rPr>
          <w:rFonts w:ascii="Times New Roman" w:hAnsi="Times New Roman"/>
          <w:sz w:val="24"/>
          <w:szCs w:val="24"/>
        </w:rPr>
        <w:t xml:space="preserve"> SÖNDÜRME SİSTEMİNİN MONTAJI :</w:t>
      </w:r>
    </w:p>
    <w:p w:rsidR="002D6A38" w:rsidRDefault="002D6A38" w:rsidP="002D6A38">
      <w:pPr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6B60">
        <w:rPr>
          <w:rFonts w:ascii="Times New Roman" w:hAnsi="Times New Roman"/>
          <w:sz w:val="24"/>
          <w:szCs w:val="24"/>
        </w:rPr>
        <w:t xml:space="preserve">Montaj için gerekli tüm </w:t>
      </w:r>
      <w:r w:rsidR="00311989" w:rsidRPr="0089041A">
        <w:rPr>
          <w:rFonts w:ascii="Times New Roman" w:hAnsi="Times New Roman"/>
          <w:sz w:val="24"/>
          <w:szCs w:val="24"/>
        </w:rPr>
        <w:t>ma</w:t>
      </w:r>
      <w:r w:rsidR="0077210E">
        <w:rPr>
          <w:rFonts w:ascii="Times New Roman" w:hAnsi="Times New Roman"/>
          <w:sz w:val="24"/>
          <w:szCs w:val="24"/>
        </w:rPr>
        <w:t>lzeme ve ekipman temin edilecek ve</w:t>
      </w:r>
      <w:r w:rsidR="00311989" w:rsidRPr="0089041A">
        <w:rPr>
          <w:rFonts w:ascii="Times New Roman" w:hAnsi="Times New Roman"/>
          <w:sz w:val="24"/>
          <w:szCs w:val="24"/>
        </w:rPr>
        <w:t xml:space="preserve"> </w:t>
      </w:r>
      <w:r w:rsidR="005D6B60">
        <w:rPr>
          <w:rFonts w:ascii="Times New Roman" w:hAnsi="Times New Roman"/>
          <w:sz w:val="24"/>
          <w:szCs w:val="24"/>
        </w:rPr>
        <w:t>hazırla</w:t>
      </w:r>
      <w:r>
        <w:rPr>
          <w:rFonts w:ascii="Times New Roman" w:hAnsi="Times New Roman"/>
          <w:sz w:val="24"/>
          <w:szCs w:val="24"/>
        </w:rPr>
        <w:t xml:space="preserve">nacaktır. </w:t>
      </w:r>
      <w:r w:rsidRPr="002D6A38">
        <w:rPr>
          <w:rFonts w:ascii="Times New Roman" w:hAnsi="Times New Roman"/>
          <w:bCs/>
        </w:rPr>
        <w:t>Sistem devreye alınmadan önce</w:t>
      </w:r>
      <w:r w:rsidR="00311989">
        <w:rPr>
          <w:rFonts w:ascii="Times New Roman" w:hAnsi="Times New Roman"/>
          <w:bCs/>
        </w:rPr>
        <w:t xml:space="preserve"> </w:t>
      </w:r>
      <w:r w:rsidR="002542A7">
        <w:rPr>
          <w:rFonts w:ascii="Times New Roman" w:hAnsi="Times New Roman"/>
          <w:bCs/>
        </w:rPr>
        <w:t>firmamız</w:t>
      </w:r>
      <w:r>
        <w:rPr>
          <w:rFonts w:ascii="Times New Roman" w:hAnsi="Times New Roman"/>
          <w:bCs/>
        </w:rPr>
        <w:t xml:space="preserve"> tarafından</w:t>
      </w:r>
      <w:r w:rsidRPr="002D6A38">
        <w:rPr>
          <w:rFonts w:ascii="Times New Roman" w:hAnsi="Times New Roman"/>
          <w:bCs/>
        </w:rPr>
        <w:t xml:space="preserve"> kullanıcı personele eğitim verilecektir.</w:t>
      </w:r>
      <w:r>
        <w:rPr>
          <w:rFonts w:ascii="Times New Roman" w:hAnsi="Times New Roman"/>
          <w:bCs/>
        </w:rPr>
        <w:t xml:space="preserve"> </w:t>
      </w:r>
      <w:r w:rsidR="009E7D87">
        <w:rPr>
          <w:rFonts w:ascii="Times New Roman" w:hAnsi="Times New Roman"/>
          <w:bCs/>
        </w:rPr>
        <w:t xml:space="preserve">Sistem tamamen bittikten </w:t>
      </w:r>
      <w:r w:rsidRPr="002D6A38">
        <w:rPr>
          <w:rFonts w:ascii="Times New Roman" w:hAnsi="Times New Roman"/>
          <w:bCs/>
        </w:rPr>
        <w:t xml:space="preserve"> ve İdarenin onayı ile devreye alınacaktır</w:t>
      </w:r>
      <w:r w:rsidRPr="002D6A38">
        <w:rPr>
          <w:rFonts w:ascii="Times New Roman" w:hAnsi="Times New Roman"/>
          <w:b/>
          <w:bCs/>
        </w:rPr>
        <w:t>.</w:t>
      </w:r>
      <w:r w:rsidR="002542A7">
        <w:rPr>
          <w:rFonts w:ascii="Times New Roman" w:hAnsi="Times New Roman"/>
          <w:b/>
          <w:bCs/>
        </w:rPr>
        <w:t xml:space="preserve"> </w:t>
      </w:r>
      <w:r w:rsidR="002542A7">
        <w:rPr>
          <w:rFonts w:ascii="Times New Roman" w:hAnsi="Times New Roman"/>
          <w:bCs/>
        </w:rPr>
        <w:t xml:space="preserve">Eğitim ve devreye alma işlemi bittikten sonra </w:t>
      </w:r>
    </w:p>
    <w:p w:rsidR="002D6A38" w:rsidRDefault="002542A7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Pano içi yangın söndürme sistemi firmaya iş teslim tutanağı ile beraber teslim edilecektir.</w:t>
      </w:r>
    </w:p>
    <w:p w:rsidR="005D6B60" w:rsidRPr="0089041A" w:rsidRDefault="005D6B60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06C1" w:rsidRPr="0089041A" w:rsidRDefault="002106C1" w:rsidP="00890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106C1" w:rsidRPr="0089041A" w:rsidSect="00120E44">
      <w:footerReference w:type="default" r:id="rId7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E9" w:rsidRDefault="004B66E9" w:rsidP="0076157E">
      <w:pPr>
        <w:spacing w:after="0" w:line="240" w:lineRule="auto"/>
      </w:pPr>
      <w:r>
        <w:separator/>
      </w:r>
    </w:p>
  </w:endnote>
  <w:endnote w:type="continuationSeparator" w:id="0">
    <w:p w:rsidR="004B66E9" w:rsidRDefault="004B66E9" w:rsidP="0076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C1" w:rsidRDefault="00404266">
    <w:pPr>
      <w:pStyle w:val="Altbilgi"/>
      <w:jc w:val="right"/>
    </w:pPr>
    <w:fldSimple w:instr=" PAGE   \* MERGEFORMAT ">
      <w:r w:rsidR="001F5833">
        <w:rPr>
          <w:noProof/>
        </w:rPr>
        <w:t>1</w:t>
      </w:r>
    </w:fldSimple>
  </w:p>
  <w:p w:rsidR="002106C1" w:rsidRDefault="002106C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E9" w:rsidRDefault="004B66E9" w:rsidP="0076157E">
      <w:pPr>
        <w:spacing w:after="0" w:line="240" w:lineRule="auto"/>
      </w:pPr>
      <w:r>
        <w:separator/>
      </w:r>
    </w:p>
  </w:footnote>
  <w:footnote w:type="continuationSeparator" w:id="0">
    <w:p w:rsidR="004B66E9" w:rsidRDefault="004B66E9" w:rsidP="0076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80F"/>
    <w:multiLevelType w:val="hybridMultilevel"/>
    <w:tmpl w:val="FDD8F2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6383"/>
    <w:multiLevelType w:val="hybridMultilevel"/>
    <w:tmpl w:val="D48EC5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81B38"/>
    <w:multiLevelType w:val="hybridMultilevel"/>
    <w:tmpl w:val="562A10B6"/>
    <w:lvl w:ilvl="0" w:tplc="F3C20006">
      <w:numFmt w:val="bullet"/>
      <w:lvlText w:val="·"/>
      <w:lvlJc w:val="left"/>
      <w:pPr>
        <w:ind w:left="960" w:hanging="600"/>
      </w:pPr>
      <w:rPr>
        <w:rFonts w:ascii="Verdana" w:eastAsia="Times New Roman" w:hAnsi="Verdan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75D88"/>
    <w:multiLevelType w:val="hybridMultilevel"/>
    <w:tmpl w:val="C458E3C0"/>
    <w:lvl w:ilvl="0" w:tplc="041F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41192180"/>
    <w:multiLevelType w:val="hybridMultilevel"/>
    <w:tmpl w:val="8CE834B8"/>
    <w:lvl w:ilvl="0" w:tplc="AC78E7D6">
      <w:numFmt w:val="bullet"/>
      <w:lvlText w:val="·"/>
      <w:lvlJc w:val="left"/>
      <w:pPr>
        <w:ind w:left="960" w:hanging="600"/>
      </w:pPr>
      <w:rPr>
        <w:rFonts w:ascii="Verdana" w:eastAsia="Times New Roman" w:hAnsi="Verdan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138C8"/>
    <w:multiLevelType w:val="hybridMultilevel"/>
    <w:tmpl w:val="74B830E4"/>
    <w:lvl w:ilvl="0" w:tplc="1500185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4F3EDB"/>
    <w:multiLevelType w:val="hybridMultilevel"/>
    <w:tmpl w:val="4260C4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8689F"/>
    <w:multiLevelType w:val="hybridMultilevel"/>
    <w:tmpl w:val="4C8639C6"/>
    <w:lvl w:ilvl="0" w:tplc="6D26C620">
      <w:numFmt w:val="bullet"/>
      <w:lvlText w:val="·"/>
      <w:lvlJc w:val="left"/>
      <w:pPr>
        <w:ind w:left="735" w:hanging="375"/>
      </w:pPr>
      <w:rPr>
        <w:rFonts w:ascii="Verdana" w:eastAsia="Times New Roman" w:hAnsi="Verdan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C1F1C"/>
    <w:multiLevelType w:val="hybridMultilevel"/>
    <w:tmpl w:val="F8FA33FE"/>
    <w:lvl w:ilvl="0" w:tplc="00947F30">
      <w:numFmt w:val="bullet"/>
      <w:lvlText w:val="·"/>
      <w:lvlJc w:val="left"/>
      <w:pPr>
        <w:ind w:left="960" w:hanging="600"/>
      </w:pPr>
      <w:rPr>
        <w:rFonts w:ascii="Verdana" w:eastAsia="Times New Roman" w:hAnsi="Verdan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065D7"/>
    <w:multiLevelType w:val="hybridMultilevel"/>
    <w:tmpl w:val="4AEEDF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E011E"/>
    <w:multiLevelType w:val="hybridMultilevel"/>
    <w:tmpl w:val="D3F01F88"/>
    <w:lvl w:ilvl="0" w:tplc="1A767562">
      <w:numFmt w:val="bullet"/>
      <w:lvlText w:val="·"/>
      <w:lvlJc w:val="left"/>
      <w:pPr>
        <w:ind w:left="359" w:hanging="360"/>
      </w:pPr>
      <w:rPr>
        <w:rFonts w:ascii="Verdana" w:eastAsia="Times New Roman" w:hAnsi="Verdana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7F5529A2"/>
    <w:multiLevelType w:val="multilevel"/>
    <w:tmpl w:val="292608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2E0"/>
    <w:rsid w:val="00011D74"/>
    <w:rsid w:val="00051137"/>
    <w:rsid w:val="00085B8E"/>
    <w:rsid w:val="00087F94"/>
    <w:rsid w:val="00090166"/>
    <w:rsid w:val="000D6AB0"/>
    <w:rsid w:val="000E7D50"/>
    <w:rsid w:val="000F345D"/>
    <w:rsid w:val="00120E44"/>
    <w:rsid w:val="00132208"/>
    <w:rsid w:val="00155C03"/>
    <w:rsid w:val="00167328"/>
    <w:rsid w:val="001B58FD"/>
    <w:rsid w:val="001F5833"/>
    <w:rsid w:val="00201A18"/>
    <w:rsid w:val="002106C1"/>
    <w:rsid w:val="00224514"/>
    <w:rsid w:val="0022567B"/>
    <w:rsid w:val="002258AE"/>
    <w:rsid w:val="002322DB"/>
    <w:rsid w:val="002542A7"/>
    <w:rsid w:val="002A1903"/>
    <w:rsid w:val="002A4709"/>
    <w:rsid w:val="002B681B"/>
    <w:rsid w:val="002B68A4"/>
    <w:rsid w:val="002D6A38"/>
    <w:rsid w:val="002E44EF"/>
    <w:rsid w:val="00310E76"/>
    <w:rsid w:val="00311989"/>
    <w:rsid w:val="00317630"/>
    <w:rsid w:val="0032591C"/>
    <w:rsid w:val="00342E4B"/>
    <w:rsid w:val="00352842"/>
    <w:rsid w:val="00387977"/>
    <w:rsid w:val="003C54A1"/>
    <w:rsid w:val="003E7269"/>
    <w:rsid w:val="003F6635"/>
    <w:rsid w:val="00404266"/>
    <w:rsid w:val="004429A6"/>
    <w:rsid w:val="00444D08"/>
    <w:rsid w:val="00477C4C"/>
    <w:rsid w:val="004B66E9"/>
    <w:rsid w:val="004F6106"/>
    <w:rsid w:val="00527C52"/>
    <w:rsid w:val="00531F2A"/>
    <w:rsid w:val="00580E23"/>
    <w:rsid w:val="00586BED"/>
    <w:rsid w:val="005904F1"/>
    <w:rsid w:val="005C75EC"/>
    <w:rsid w:val="005D6B60"/>
    <w:rsid w:val="005F076D"/>
    <w:rsid w:val="006053F2"/>
    <w:rsid w:val="00613922"/>
    <w:rsid w:val="006251A6"/>
    <w:rsid w:val="00625776"/>
    <w:rsid w:val="00626B0F"/>
    <w:rsid w:val="006528EA"/>
    <w:rsid w:val="00657768"/>
    <w:rsid w:val="006741C7"/>
    <w:rsid w:val="006A3B5A"/>
    <w:rsid w:val="006B50AE"/>
    <w:rsid w:val="006C7979"/>
    <w:rsid w:val="006D2D75"/>
    <w:rsid w:val="006D442D"/>
    <w:rsid w:val="00747C3F"/>
    <w:rsid w:val="0076157E"/>
    <w:rsid w:val="0077210E"/>
    <w:rsid w:val="007723EB"/>
    <w:rsid w:val="007B0726"/>
    <w:rsid w:val="007F0E8E"/>
    <w:rsid w:val="00807178"/>
    <w:rsid w:val="008335EB"/>
    <w:rsid w:val="0087077A"/>
    <w:rsid w:val="008761B1"/>
    <w:rsid w:val="0088214A"/>
    <w:rsid w:val="0089041A"/>
    <w:rsid w:val="00897D19"/>
    <w:rsid w:val="008A7DA4"/>
    <w:rsid w:val="008C0200"/>
    <w:rsid w:val="008D47F3"/>
    <w:rsid w:val="008E01FA"/>
    <w:rsid w:val="00920B5B"/>
    <w:rsid w:val="0093267F"/>
    <w:rsid w:val="00933A25"/>
    <w:rsid w:val="0096398F"/>
    <w:rsid w:val="00971BB9"/>
    <w:rsid w:val="00973B5D"/>
    <w:rsid w:val="00993B64"/>
    <w:rsid w:val="009D28DB"/>
    <w:rsid w:val="009E7D87"/>
    <w:rsid w:val="009F3136"/>
    <w:rsid w:val="00A34BED"/>
    <w:rsid w:val="00A6543E"/>
    <w:rsid w:val="00A96BAA"/>
    <w:rsid w:val="00AA3FAA"/>
    <w:rsid w:val="00AA633A"/>
    <w:rsid w:val="00AE1896"/>
    <w:rsid w:val="00B07352"/>
    <w:rsid w:val="00B146CA"/>
    <w:rsid w:val="00B22B08"/>
    <w:rsid w:val="00B31111"/>
    <w:rsid w:val="00B35C36"/>
    <w:rsid w:val="00B54F20"/>
    <w:rsid w:val="00B86FEF"/>
    <w:rsid w:val="00B90218"/>
    <w:rsid w:val="00BB5CC1"/>
    <w:rsid w:val="00BB7D02"/>
    <w:rsid w:val="00BE0B2D"/>
    <w:rsid w:val="00BE3210"/>
    <w:rsid w:val="00C26F09"/>
    <w:rsid w:val="00C6795B"/>
    <w:rsid w:val="00CA1137"/>
    <w:rsid w:val="00CE25B7"/>
    <w:rsid w:val="00CE77F4"/>
    <w:rsid w:val="00D00493"/>
    <w:rsid w:val="00D21963"/>
    <w:rsid w:val="00D62FA5"/>
    <w:rsid w:val="00D7203B"/>
    <w:rsid w:val="00D85767"/>
    <w:rsid w:val="00DF41B4"/>
    <w:rsid w:val="00DF4938"/>
    <w:rsid w:val="00E602E0"/>
    <w:rsid w:val="00E85F89"/>
    <w:rsid w:val="00EC4D90"/>
    <w:rsid w:val="00F845D6"/>
    <w:rsid w:val="00FA03F2"/>
    <w:rsid w:val="00FC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6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32208"/>
    <w:pPr>
      <w:ind w:left="720"/>
      <w:contextualSpacing/>
    </w:pPr>
  </w:style>
  <w:style w:type="paragraph" w:customStyle="1" w:styleId="Default">
    <w:name w:val="Default"/>
    <w:uiPriority w:val="99"/>
    <w:rsid w:val="00BB5C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semiHidden/>
    <w:rsid w:val="0076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76157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6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76157E"/>
    <w:rPr>
      <w:rFonts w:cs="Times New Roman"/>
    </w:rPr>
  </w:style>
  <w:style w:type="paragraph" w:customStyle="1" w:styleId="KanTab">
    <w:name w:val="Kan Tab"/>
    <w:basedOn w:val="Normal"/>
    <w:rsid w:val="002D6A38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Arial"/>
      <w:b/>
      <w:bCs/>
      <w:szCs w:val="20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7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YANGIN İHBAR VE FM-200 GAZLI OTOMATİK SÖNDÜRME SİSTEMİ GENEL TEKNİK ŞARTNAMESİ</vt:lpstr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YANGIN İHBAR VE FM-200 GAZLI OTOMATİK SÖNDÜRME SİSTEMİ GENEL TEKNİK ŞARTNAMESİ</dc:title>
  <dc:subject/>
  <dc:creator>ArifGünel</dc:creator>
  <cp:keywords/>
  <dc:description/>
  <cp:lastModifiedBy>Pak Mühendislik</cp:lastModifiedBy>
  <cp:revision>27</cp:revision>
  <dcterms:created xsi:type="dcterms:W3CDTF">2013-06-14T11:23:00Z</dcterms:created>
  <dcterms:modified xsi:type="dcterms:W3CDTF">2020-04-05T22:37:00Z</dcterms:modified>
</cp:coreProperties>
</file>